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8C" w:rsidRPr="00171A8C" w:rsidRDefault="00955C93" w:rsidP="008925D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8C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4B23DC" w:rsidRPr="00171A8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171A8C">
        <w:rPr>
          <w:rFonts w:ascii="Times New Roman" w:hAnsi="Times New Roman" w:cs="Times New Roman"/>
          <w:b/>
          <w:sz w:val="24"/>
          <w:szCs w:val="24"/>
        </w:rPr>
        <w:t>законопроекту</w:t>
      </w:r>
      <w:r w:rsidR="00BB7C4E" w:rsidRPr="00171A8C">
        <w:rPr>
          <w:rFonts w:ascii="Times New Roman" w:hAnsi="Times New Roman" w:cs="Times New Roman"/>
          <w:b/>
          <w:sz w:val="24"/>
          <w:szCs w:val="24"/>
        </w:rPr>
        <w:t xml:space="preserve"> (по вопросам регулирования оборота драгоценных металлов и драгоценных камней)</w:t>
      </w:r>
    </w:p>
    <w:p w:rsidR="0077010E" w:rsidRPr="0077010E" w:rsidRDefault="00687F63" w:rsidP="008925D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7010E">
        <w:rPr>
          <w:rFonts w:ascii="Times New Roman" w:hAnsi="Times New Roman" w:cs="Times New Roman"/>
          <w:sz w:val="24"/>
          <w:szCs w:val="24"/>
        </w:rPr>
        <w:t>Принятие законопроекта Министерства финансов РФ «О внесении изменений в отдельные законодательные акты Российской Федерации» окажет негативное влияние на развитие ювелирной отрасли России, которая при уже существующем законодательстве находится в нестабильном положении. Наибольшую угрозу представляют вносимые изменения в Федеральные законы № 41 «</w:t>
      </w:r>
      <w:r w:rsidR="0077010E" w:rsidRPr="0077010E">
        <w:rPr>
          <w:rFonts w:ascii="Times New Roman" w:hAnsi="Times New Roman" w:cs="Times New Roman"/>
          <w:sz w:val="24"/>
          <w:szCs w:val="24"/>
        </w:rPr>
        <w:t>О драгоценных металлах и драгоценных камнях</w:t>
      </w:r>
      <w:r w:rsidRPr="0077010E">
        <w:rPr>
          <w:rFonts w:ascii="Times New Roman" w:hAnsi="Times New Roman" w:cs="Times New Roman"/>
          <w:sz w:val="24"/>
          <w:szCs w:val="24"/>
        </w:rPr>
        <w:t xml:space="preserve">» и № 294 </w:t>
      </w:r>
      <w:r w:rsidR="0077010E">
        <w:rPr>
          <w:rFonts w:ascii="Times New Roman" w:hAnsi="Times New Roman" w:cs="Times New Roman"/>
          <w:sz w:val="24"/>
          <w:szCs w:val="24"/>
        </w:rPr>
        <w:t>«</w:t>
      </w:r>
      <w:r w:rsidRPr="0077010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7010E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77010E">
        <w:rPr>
          <w:rFonts w:ascii="Times New Roman" w:hAnsi="Times New Roman" w:cs="Times New Roman"/>
          <w:sz w:val="24"/>
          <w:szCs w:val="24"/>
        </w:rPr>
        <w:t>.</w:t>
      </w:r>
    </w:p>
    <w:p w:rsidR="00513817" w:rsidRPr="0077010E" w:rsidRDefault="00171A8C" w:rsidP="008925DD">
      <w:pPr>
        <w:pStyle w:val="Heading1"/>
        <w:shd w:val="clear" w:color="auto" w:fill="FFFFFF"/>
        <w:spacing w:before="120" w:beforeAutospacing="0" w:after="120" w:afterAutospacing="0"/>
        <w:rPr>
          <w:rFonts w:ascii="Arial" w:eastAsia="Times New Roman" w:hAnsi="Arial" w:cs="Arial"/>
          <w:b w:val="0"/>
          <w:color w:val="003C80"/>
          <w:sz w:val="32"/>
          <w:szCs w:val="32"/>
        </w:rPr>
      </w:pPr>
      <w:r w:rsidRPr="0077010E">
        <w:rPr>
          <w:rFonts w:ascii="Times New Roman" w:hAnsi="Times New Roman" w:cs="Times New Roman"/>
          <w:b w:val="0"/>
          <w:sz w:val="24"/>
          <w:szCs w:val="24"/>
        </w:rPr>
        <w:t xml:space="preserve">Законопроект </w:t>
      </w:r>
      <w:r w:rsidR="00513817" w:rsidRPr="0077010E">
        <w:rPr>
          <w:rFonts w:ascii="Times New Roman" w:hAnsi="Times New Roman" w:cs="Times New Roman"/>
          <w:b w:val="0"/>
          <w:sz w:val="24"/>
          <w:szCs w:val="24"/>
        </w:rPr>
        <w:t>предполаг</w:t>
      </w:r>
      <w:r w:rsidR="0012732F">
        <w:rPr>
          <w:rFonts w:ascii="Times New Roman" w:hAnsi="Times New Roman" w:cs="Times New Roman"/>
          <w:b w:val="0"/>
          <w:sz w:val="24"/>
          <w:szCs w:val="24"/>
        </w:rPr>
        <w:t>ает создание федеральной службы</w:t>
      </w:r>
      <w:r w:rsidR="00513817" w:rsidRPr="0077010E">
        <w:rPr>
          <w:rFonts w:ascii="Times New Roman" w:hAnsi="Times New Roman" w:cs="Times New Roman"/>
          <w:b w:val="0"/>
          <w:sz w:val="24"/>
          <w:szCs w:val="24"/>
        </w:rPr>
        <w:t xml:space="preserve"> по осуществлению контроля и надзора в сфере оборота драгоценных металлов и драгоценных камней, которая:</w:t>
      </w:r>
    </w:p>
    <w:p w:rsidR="00513817" w:rsidRPr="00171A8C" w:rsidRDefault="00513817" w:rsidP="008925D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>вправе осуществлять внеплановые проверки без санкции прокуратуры по самым различным и не формализованным основаниям, в том числе имеет право останавливать прои</w:t>
      </w:r>
      <w:r w:rsidR="0012732F">
        <w:rPr>
          <w:rFonts w:ascii="Times New Roman" w:hAnsi="Times New Roman" w:cs="Times New Roman"/>
          <w:sz w:val="24"/>
          <w:szCs w:val="24"/>
        </w:rPr>
        <w:t xml:space="preserve">зводственный цикл (фактически </w:t>
      </w:r>
      <w:r w:rsidRPr="00171A8C">
        <w:rPr>
          <w:rFonts w:ascii="Times New Roman" w:hAnsi="Times New Roman" w:cs="Times New Roman"/>
          <w:sz w:val="24"/>
          <w:szCs w:val="24"/>
        </w:rPr>
        <w:t>происходит выведение от</w:t>
      </w:r>
      <w:r w:rsidR="006C5CC4">
        <w:rPr>
          <w:rFonts w:ascii="Times New Roman" w:hAnsi="Times New Roman" w:cs="Times New Roman"/>
          <w:sz w:val="24"/>
          <w:szCs w:val="24"/>
        </w:rPr>
        <w:t>расли из под действия ФЗ 294 «</w:t>
      </w:r>
      <w:r w:rsidRPr="00171A8C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</w:t>
      </w:r>
      <w:r w:rsidRPr="00171A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»);</w:t>
      </w:r>
    </w:p>
    <w:p w:rsidR="00513817" w:rsidRPr="00171A8C" w:rsidRDefault="00513817" w:rsidP="008925D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>устанавливает на отдельных производствах постоянный контроль (в т.ч. с постоянным присутствием контролеров на производстве);</w:t>
      </w:r>
    </w:p>
    <w:p w:rsidR="00513817" w:rsidRPr="00171A8C" w:rsidRDefault="00513817" w:rsidP="008925D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>оставляет, как и в действующем законодательстве, монополию государства на осуществление опробования и клеймения ювелирных изделий.</w:t>
      </w:r>
    </w:p>
    <w:p w:rsidR="00513817" w:rsidRPr="00171A8C" w:rsidRDefault="00513817" w:rsidP="008925D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8C">
        <w:rPr>
          <w:rFonts w:ascii="Times New Roman" w:hAnsi="Times New Roman" w:cs="Times New Roman"/>
          <w:b/>
          <w:sz w:val="24"/>
          <w:szCs w:val="24"/>
        </w:rPr>
        <w:t xml:space="preserve">Негативные эффекты </w:t>
      </w:r>
    </w:p>
    <w:p w:rsidR="00171A8C" w:rsidRPr="00171A8C" w:rsidRDefault="00171A8C" w:rsidP="008925DD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925DD">
        <w:rPr>
          <w:rFonts w:ascii="Times New Roman" w:hAnsi="Times New Roman" w:cs="Times New Roman"/>
          <w:color w:val="1A1A1A"/>
          <w:sz w:val="24"/>
          <w:szCs w:val="24"/>
        </w:rPr>
        <w:t>Законопроект предполагает введение режима постоянного контроля на предприятиях, перечень которых устанавливается Правительством Российской Федерации, в том числе и на акционерных и частных предприятиях. Функции государственных контролеров постоянного контроля сводятся к статистическому учету и контролю технологического процесса, тем самым дублируя функции производственного менеджмента предприятий. Таким образом на лицо избыточное административное регулирование. Государственные расходы на содержание таких контролеров составляют десятки миллионов рублей ежегодно.</w:t>
      </w:r>
    </w:p>
    <w:p w:rsidR="00171A8C" w:rsidRPr="00171A8C" w:rsidRDefault="00171A8C" w:rsidP="008925DD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>Внеплановые проверки</w:t>
      </w:r>
      <w:r w:rsidR="008925DD" w:rsidRPr="008925DD">
        <w:rPr>
          <w:rFonts w:ascii="Times New Roman" w:hAnsi="Times New Roman" w:cs="Times New Roman"/>
          <w:sz w:val="24"/>
          <w:szCs w:val="24"/>
        </w:rPr>
        <w:t xml:space="preserve"> </w:t>
      </w:r>
      <w:r w:rsidRPr="00171A8C">
        <w:rPr>
          <w:rFonts w:ascii="Times New Roman" w:hAnsi="Times New Roman" w:cs="Times New Roman"/>
          <w:sz w:val="24"/>
          <w:szCs w:val="24"/>
        </w:rPr>
        <w:t xml:space="preserve">будут тормозить производственный и технологический процессы вплоть до их полной остановки и прекращения бизнеса, что нанесет значительные потери производителям. Возможность осуществления </w:t>
      </w:r>
      <w:r w:rsidRPr="00171A8C">
        <w:rPr>
          <w:rFonts w:ascii="Times New Roman" w:hAnsi="Times New Roman" w:cs="Times New Roman"/>
          <w:b/>
          <w:sz w:val="24"/>
          <w:szCs w:val="24"/>
        </w:rPr>
        <w:t>постоянных бесконтрольных</w:t>
      </w:r>
      <w:r w:rsidRPr="00171A8C">
        <w:rPr>
          <w:rFonts w:ascii="Times New Roman" w:hAnsi="Times New Roman" w:cs="Times New Roman"/>
          <w:sz w:val="24"/>
          <w:szCs w:val="24"/>
        </w:rPr>
        <w:t xml:space="preserve"> проверок производителей является сильнейшим </w:t>
      </w:r>
      <w:r w:rsidRPr="00171A8C">
        <w:rPr>
          <w:rFonts w:ascii="Times New Roman" w:hAnsi="Times New Roman" w:cs="Times New Roman"/>
          <w:b/>
          <w:sz w:val="24"/>
          <w:szCs w:val="24"/>
        </w:rPr>
        <w:t>коррупциогенным фактором</w:t>
      </w:r>
      <w:r w:rsidRPr="00171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DFC" w:rsidRPr="00687F63" w:rsidRDefault="00687F63" w:rsidP="008925DD">
      <w:pPr>
        <w:pStyle w:val="ListParagraph"/>
        <w:numPr>
          <w:ilvl w:val="0"/>
          <w:numId w:val="2"/>
        </w:num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87F63">
        <w:rPr>
          <w:rFonts w:ascii="Times New Roman" w:hAnsi="Times New Roman" w:cs="Times New Roman"/>
          <w:sz w:val="24"/>
          <w:szCs w:val="24"/>
        </w:rPr>
        <w:t>Последствиями нововведений станут у</w:t>
      </w:r>
      <w:r w:rsidR="00513817" w:rsidRPr="00687F63">
        <w:rPr>
          <w:rFonts w:ascii="Times New Roman" w:hAnsi="Times New Roman" w:cs="Times New Roman"/>
          <w:sz w:val="24"/>
          <w:szCs w:val="24"/>
        </w:rPr>
        <w:t xml:space="preserve">величение стоимости ювелирных и других бытовых </w:t>
      </w:r>
      <w:r w:rsidRPr="00687F63">
        <w:rPr>
          <w:rFonts w:ascii="Times New Roman" w:hAnsi="Times New Roman" w:cs="Times New Roman"/>
          <w:sz w:val="24"/>
          <w:szCs w:val="24"/>
        </w:rPr>
        <w:t>изделий из драгоценных металлов и с</w:t>
      </w:r>
      <w:r w:rsidR="0012732F">
        <w:rPr>
          <w:rFonts w:ascii="Times New Roman" w:hAnsi="Times New Roman" w:cs="Times New Roman"/>
          <w:sz w:val="24"/>
          <w:szCs w:val="24"/>
        </w:rPr>
        <w:t xml:space="preserve">нижение конкурентоспособности </w:t>
      </w:r>
      <w:r w:rsidR="00513817" w:rsidRPr="00687F63">
        <w:rPr>
          <w:rFonts w:ascii="Times New Roman" w:hAnsi="Times New Roman" w:cs="Times New Roman"/>
          <w:sz w:val="24"/>
          <w:szCs w:val="24"/>
        </w:rPr>
        <w:t>российских ювелирных из</w:t>
      </w:r>
      <w:r>
        <w:rPr>
          <w:rFonts w:ascii="Times New Roman" w:hAnsi="Times New Roman" w:cs="Times New Roman"/>
          <w:sz w:val="24"/>
          <w:szCs w:val="24"/>
        </w:rPr>
        <w:t xml:space="preserve">делий по сравнению с </w:t>
      </w:r>
      <w:r w:rsidR="00574E81" w:rsidRPr="00574E81">
        <w:rPr>
          <w:rFonts w:ascii="Times New Roman" w:hAnsi="Times New Roman" w:cs="Times New Roman"/>
          <w:sz w:val="24"/>
          <w:szCs w:val="24"/>
        </w:rPr>
        <w:t>импортными</w:t>
      </w:r>
      <w:r w:rsidR="00574E81">
        <w:rPr>
          <w:rFonts w:ascii="Times New Roman" w:hAnsi="Times New Roman" w:cs="Times New Roman"/>
          <w:sz w:val="24"/>
          <w:szCs w:val="24"/>
        </w:rPr>
        <w:t>.</w:t>
      </w:r>
    </w:p>
    <w:p w:rsidR="00714419" w:rsidRPr="00171A8C" w:rsidRDefault="00955C93" w:rsidP="008925D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b/>
          <w:sz w:val="24"/>
          <w:szCs w:val="24"/>
        </w:rPr>
        <w:t>В марте 2012</w:t>
      </w:r>
      <w:r w:rsidR="00513817" w:rsidRPr="00171A8C">
        <w:rPr>
          <w:rFonts w:ascii="Times New Roman" w:hAnsi="Times New Roman" w:cs="Times New Roman"/>
          <w:sz w:val="24"/>
          <w:szCs w:val="24"/>
        </w:rPr>
        <w:t xml:space="preserve"> </w:t>
      </w:r>
      <w:r w:rsidR="0012732F">
        <w:rPr>
          <w:rFonts w:ascii="Times New Roman" w:hAnsi="Times New Roman" w:cs="Times New Roman"/>
          <w:sz w:val="24"/>
          <w:szCs w:val="24"/>
        </w:rPr>
        <w:t xml:space="preserve">г. </w:t>
      </w:r>
      <w:r w:rsidR="00513817" w:rsidRPr="00171A8C">
        <w:rPr>
          <w:rFonts w:ascii="Times New Roman" w:hAnsi="Times New Roman" w:cs="Times New Roman"/>
          <w:sz w:val="24"/>
          <w:szCs w:val="24"/>
        </w:rPr>
        <w:t>данный законопроект был размещен</w:t>
      </w:r>
      <w:r w:rsidRPr="00171A8C">
        <w:rPr>
          <w:rFonts w:ascii="Times New Roman" w:hAnsi="Times New Roman" w:cs="Times New Roman"/>
          <w:sz w:val="24"/>
          <w:szCs w:val="24"/>
        </w:rPr>
        <w:t xml:space="preserve"> на сайте Минфина для проведения антикоррупционной экспертизы. По законодательству данную экспертизу осуществляют аккредитованные организации</w:t>
      </w:r>
      <w:r w:rsidR="00035979" w:rsidRPr="00171A8C">
        <w:rPr>
          <w:rFonts w:ascii="Times New Roman" w:hAnsi="Times New Roman" w:cs="Times New Roman"/>
          <w:sz w:val="24"/>
          <w:szCs w:val="24"/>
        </w:rPr>
        <w:t xml:space="preserve"> в Минюсте</w:t>
      </w:r>
      <w:r w:rsidRPr="00171A8C">
        <w:rPr>
          <w:rFonts w:ascii="Times New Roman" w:hAnsi="Times New Roman" w:cs="Times New Roman"/>
          <w:sz w:val="24"/>
          <w:szCs w:val="24"/>
        </w:rPr>
        <w:t>. Мнения делового сообщества (РСПП, ТПП, ОПОРА, Деловая Россия) не были учтены, хотя</w:t>
      </w:r>
      <w:r w:rsidR="00513817" w:rsidRPr="00171A8C">
        <w:rPr>
          <w:rFonts w:ascii="Times New Roman" w:hAnsi="Times New Roman" w:cs="Times New Roman"/>
          <w:sz w:val="24"/>
          <w:szCs w:val="24"/>
        </w:rPr>
        <w:t xml:space="preserve"> данные мнения были</w:t>
      </w:r>
      <w:r w:rsidRPr="00171A8C">
        <w:rPr>
          <w:rFonts w:ascii="Times New Roman" w:hAnsi="Times New Roman" w:cs="Times New Roman"/>
          <w:sz w:val="24"/>
          <w:szCs w:val="24"/>
        </w:rPr>
        <w:t xml:space="preserve"> направлены в Минфин.</w:t>
      </w:r>
    </w:p>
    <w:p w:rsidR="00714419" w:rsidRPr="008925DD" w:rsidRDefault="00955C93" w:rsidP="008925D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E7A96" w:rsidRPr="00171A8C">
        <w:rPr>
          <w:rFonts w:ascii="Times New Roman" w:hAnsi="Times New Roman" w:cs="Times New Roman"/>
          <w:b/>
          <w:sz w:val="24"/>
          <w:szCs w:val="24"/>
        </w:rPr>
        <w:t>с марта по июль</w:t>
      </w:r>
      <w:r w:rsidR="00513817" w:rsidRPr="00171A8C">
        <w:rPr>
          <w:rFonts w:ascii="Times New Roman" w:hAnsi="Times New Roman" w:cs="Times New Roman"/>
          <w:sz w:val="24"/>
          <w:szCs w:val="24"/>
        </w:rPr>
        <w:t xml:space="preserve"> проходили</w:t>
      </w:r>
      <w:r w:rsidR="000E7A96" w:rsidRPr="00171A8C">
        <w:rPr>
          <w:rFonts w:ascii="Times New Roman" w:hAnsi="Times New Roman" w:cs="Times New Roman"/>
          <w:sz w:val="24"/>
          <w:szCs w:val="24"/>
        </w:rPr>
        <w:t xml:space="preserve"> с</w:t>
      </w:r>
      <w:r w:rsidR="006C5CC4">
        <w:rPr>
          <w:rFonts w:ascii="Times New Roman" w:hAnsi="Times New Roman" w:cs="Times New Roman"/>
          <w:sz w:val="24"/>
          <w:szCs w:val="24"/>
        </w:rPr>
        <w:t>овещания с Министром ф</w:t>
      </w:r>
      <w:r w:rsidR="00513817" w:rsidRPr="00171A8C">
        <w:rPr>
          <w:rFonts w:ascii="Times New Roman" w:hAnsi="Times New Roman" w:cs="Times New Roman"/>
          <w:sz w:val="24"/>
          <w:szCs w:val="24"/>
        </w:rPr>
        <w:t>инансов</w:t>
      </w:r>
      <w:r w:rsidR="006C5CC4">
        <w:rPr>
          <w:rFonts w:ascii="Times New Roman" w:hAnsi="Times New Roman" w:cs="Times New Roman"/>
          <w:sz w:val="24"/>
          <w:szCs w:val="24"/>
        </w:rPr>
        <w:t xml:space="preserve"> Силуановым А.Г.</w:t>
      </w:r>
      <w:r w:rsidR="00513817" w:rsidRPr="00171A8C">
        <w:rPr>
          <w:rFonts w:ascii="Times New Roman" w:hAnsi="Times New Roman" w:cs="Times New Roman"/>
          <w:sz w:val="24"/>
          <w:szCs w:val="24"/>
        </w:rPr>
        <w:t xml:space="preserve">, </w:t>
      </w:r>
      <w:r w:rsidRPr="00171A8C">
        <w:rPr>
          <w:rFonts w:ascii="Times New Roman" w:hAnsi="Times New Roman" w:cs="Times New Roman"/>
          <w:sz w:val="24"/>
          <w:szCs w:val="24"/>
        </w:rPr>
        <w:t>Президентом РСПП</w:t>
      </w:r>
      <w:r w:rsidR="006C5CC4">
        <w:rPr>
          <w:rFonts w:ascii="Times New Roman" w:hAnsi="Times New Roman" w:cs="Times New Roman"/>
          <w:sz w:val="24"/>
          <w:szCs w:val="24"/>
        </w:rPr>
        <w:t xml:space="preserve"> Шохиным А.Н.</w:t>
      </w:r>
      <w:r w:rsidRPr="00171A8C">
        <w:rPr>
          <w:rFonts w:ascii="Times New Roman" w:hAnsi="Times New Roman" w:cs="Times New Roman"/>
          <w:sz w:val="24"/>
          <w:szCs w:val="24"/>
        </w:rPr>
        <w:t xml:space="preserve"> и представител</w:t>
      </w:r>
      <w:r w:rsidR="000E7A96" w:rsidRPr="00171A8C">
        <w:rPr>
          <w:rFonts w:ascii="Times New Roman" w:hAnsi="Times New Roman" w:cs="Times New Roman"/>
          <w:sz w:val="24"/>
          <w:szCs w:val="24"/>
        </w:rPr>
        <w:t>ями</w:t>
      </w:r>
      <w:r w:rsidRPr="00171A8C">
        <w:rPr>
          <w:rFonts w:ascii="Times New Roman" w:hAnsi="Times New Roman" w:cs="Times New Roman"/>
          <w:sz w:val="24"/>
          <w:szCs w:val="24"/>
        </w:rPr>
        <w:t xml:space="preserve"> отрасли</w:t>
      </w:r>
      <w:r w:rsidR="000E7A96" w:rsidRPr="00171A8C">
        <w:rPr>
          <w:rFonts w:ascii="Times New Roman" w:hAnsi="Times New Roman" w:cs="Times New Roman"/>
          <w:sz w:val="24"/>
          <w:szCs w:val="24"/>
        </w:rPr>
        <w:t xml:space="preserve">, в ходе которых </w:t>
      </w:r>
      <w:r w:rsidR="00513817" w:rsidRPr="00171A8C">
        <w:rPr>
          <w:rFonts w:ascii="Times New Roman" w:hAnsi="Times New Roman" w:cs="Times New Roman"/>
          <w:sz w:val="24"/>
          <w:szCs w:val="24"/>
        </w:rPr>
        <w:t>были достигнуты договоренности</w:t>
      </w:r>
      <w:r w:rsidR="000E7A96" w:rsidRPr="00171A8C">
        <w:rPr>
          <w:rFonts w:ascii="Times New Roman" w:hAnsi="Times New Roman" w:cs="Times New Roman"/>
          <w:sz w:val="24"/>
          <w:szCs w:val="24"/>
        </w:rPr>
        <w:t xml:space="preserve"> </w:t>
      </w:r>
      <w:r w:rsidR="00513817" w:rsidRPr="00171A8C">
        <w:rPr>
          <w:rFonts w:ascii="Times New Roman" w:hAnsi="Times New Roman" w:cs="Times New Roman"/>
          <w:sz w:val="24"/>
          <w:szCs w:val="24"/>
        </w:rPr>
        <w:t>об</w:t>
      </w:r>
      <w:r w:rsidR="00513817" w:rsidRPr="008925DD">
        <w:rPr>
          <w:rFonts w:ascii="Times New Roman" w:hAnsi="Times New Roman" w:cs="Times New Roman"/>
          <w:sz w:val="24"/>
          <w:szCs w:val="24"/>
        </w:rPr>
        <w:t>:</w:t>
      </w:r>
    </w:p>
    <w:p w:rsidR="00714419" w:rsidRPr="00171A8C" w:rsidRDefault="00955C93" w:rsidP="008925DD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 xml:space="preserve">учете </w:t>
      </w:r>
      <w:r w:rsidR="00714419" w:rsidRPr="00171A8C">
        <w:rPr>
          <w:rFonts w:ascii="Times New Roman" w:hAnsi="Times New Roman" w:cs="Times New Roman"/>
          <w:sz w:val="24"/>
          <w:szCs w:val="24"/>
        </w:rPr>
        <w:t xml:space="preserve">в законопроекте </w:t>
      </w:r>
      <w:r w:rsidRPr="00171A8C">
        <w:rPr>
          <w:rFonts w:ascii="Times New Roman" w:hAnsi="Times New Roman" w:cs="Times New Roman"/>
          <w:sz w:val="24"/>
          <w:szCs w:val="24"/>
        </w:rPr>
        <w:t>позиции бизнес-сообщества и направлении законопроекта на ОРВ в Минэк</w:t>
      </w:r>
      <w:r w:rsidR="00035979" w:rsidRPr="00171A8C">
        <w:rPr>
          <w:rFonts w:ascii="Times New Roman" w:hAnsi="Times New Roman" w:cs="Times New Roman"/>
          <w:sz w:val="24"/>
          <w:szCs w:val="24"/>
        </w:rPr>
        <w:t>ономразвития</w:t>
      </w:r>
      <w:r w:rsidR="00714419" w:rsidRPr="00171A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3FAA" w:rsidRPr="00171A8C" w:rsidRDefault="00714419" w:rsidP="008925DD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>внесении</w:t>
      </w:r>
      <w:r w:rsidR="00FF3DFC" w:rsidRPr="00171A8C">
        <w:rPr>
          <w:rFonts w:ascii="Times New Roman" w:hAnsi="Times New Roman" w:cs="Times New Roman"/>
          <w:sz w:val="24"/>
          <w:szCs w:val="24"/>
        </w:rPr>
        <w:t xml:space="preserve"> изменений в Приказ Минфина № 1</w:t>
      </w:r>
      <w:r w:rsidRPr="00171A8C">
        <w:rPr>
          <w:rFonts w:ascii="Times New Roman" w:hAnsi="Times New Roman" w:cs="Times New Roman"/>
          <w:sz w:val="24"/>
          <w:szCs w:val="24"/>
        </w:rPr>
        <w:t>Н в части сокращения сроков опр</w:t>
      </w:r>
      <w:r w:rsidR="00FF3DFC" w:rsidRPr="00171A8C">
        <w:rPr>
          <w:rFonts w:ascii="Times New Roman" w:hAnsi="Times New Roman" w:cs="Times New Roman"/>
          <w:sz w:val="24"/>
          <w:szCs w:val="24"/>
        </w:rPr>
        <w:t>обования и клеймения сроком с 5 до 10</w:t>
      </w:r>
      <w:r w:rsidRPr="00171A8C">
        <w:rPr>
          <w:rFonts w:ascii="Times New Roman" w:hAnsi="Times New Roman" w:cs="Times New Roman"/>
          <w:sz w:val="24"/>
          <w:szCs w:val="24"/>
        </w:rPr>
        <w:t xml:space="preserve"> дней</w:t>
      </w:r>
      <w:r w:rsidR="00FF3DFC" w:rsidRPr="00171A8C">
        <w:rPr>
          <w:rFonts w:ascii="Times New Roman" w:hAnsi="Times New Roman" w:cs="Times New Roman"/>
          <w:sz w:val="24"/>
          <w:szCs w:val="24"/>
        </w:rPr>
        <w:t xml:space="preserve"> (по действующему законодательству (ФЗ 41, Приказ Минфина № 1Н) государство монопольно осуществляет опробование и клеймение ювелирных изделий).</w:t>
      </w:r>
    </w:p>
    <w:p w:rsidR="00955C93" w:rsidRPr="00171A8C" w:rsidRDefault="00035979" w:rsidP="008925D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171A8C">
        <w:rPr>
          <w:rFonts w:ascii="Times New Roman" w:hAnsi="Times New Roman" w:cs="Times New Roman"/>
          <w:b/>
          <w:sz w:val="24"/>
          <w:szCs w:val="24"/>
        </w:rPr>
        <w:t>с июня по июль</w:t>
      </w:r>
      <w:r w:rsidRPr="00171A8C">
        <w:rPr>
          <w:rFonts w:ascii="Times New Roman" w:hAnsi="Times New Roman" w:cs="Times New Roman"/>
          <w:sz w:val="24"/>
          <w:szCs w:val="24"/>
        </w:rPr>
        <w:t xml:space="preserve"> проходят с</w:t>
      </w:r>
      <w:r w:rsidR="00955C93" w:rsidRPr="00171A8C">
        <w:rPr>
          <w:rFonts w:ascii="Times New Roman" w:hAnsi="Times New Roman" w:cs="Times New Roman"/>
          <w:sz w:val="24"/>
          <w:szCs w:val="24"/>
        </w:rPr>
        <w:t>огласовани</w:t>
      </w:r>
      <w:r w:rsidRPr="00171A8C">
        <w:rPr>
          <w:rFonts w:ascii="Times New Roman" w:hAnsi="Times New Roman" w:cs="Times New Roman"/>
          <w:sz w:val="24"/>
          <w:szCs w:val="24"/>
        </w:rPr>
        <w:t>я</w:t>
      </w:r>
      <w:r w:rsidR="00955C93" w:rsidRPr="00171A8C">
        <w:rPr>
          <w:rFonts w:ascii="Times New Roman" w:hAnsi="Times New Roman" w:cs="Times New Roman"/>
          <w:sz w:val="24"/>
          <w:szCs w:val="24"/>
        </w:rPr>
        <w:t xml:space="preserve"> Минфином законопроекта с профильными министерствами и органами (ГПУ Президента, МИД, ФТС, Минюст) </w:t>
      </w:r>
      <w:r w:rsidRPr="00171A8C">
        <w:rPr>
          <w:rFonts w:ascii="Times New Roman" w:hAnsi="Times New Roman" w:cs="Times New Roman"/>
          <w:sz w:val="24"/>
          <w:szCs w:val="24"/>
        </w:rPr>
        <w:t>без</w:t>
      </w:r>
      <w:r w:rsidR="00513817" w:rsidRPr="00171A8C"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171A8C">
        <w:rPr>
          <w:rFonts w:ascii="Times New Roman" w:hAnsi="Times New Roman" w:cs="Times New Roman"/>
          <w:sz w:val="24"/>
          <w:szCs w:val="24"/>
        </w:rPr>
        <w:t xml:space="preserve"> </w:t>
      </w:r>
      <w:r w:rsidR="00955C93" w:rsidRPr="00171A8C">
        <w:rPr>
          <w:rFonts w:ascii="Times New Roman" w:hAnsi="Times New Roman" w:cs="Times New Roman"/>
          <w:sz w:val="24"/>
          <w:szCs w:val="24"/>
        </w:rPr>
        <w:t>мнения бизнес-сообщества.</w:t>
      </w:r>
    </w:p>
    <w:p w:rsidR="00513817" w:rsidRPr="00171A8C" w:rsidRDefault="00035979" w:rsidP="008925D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8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925DD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="006C5CC4">
        <w:rPr>
          <w:rFonts w:ascii="Times New Roman" w:hAnsi="Times New Roman" w:cs="Times New Roman"/>
          <w:b/>
          <w:sz w:val="24"/>
          <w:szCs w:val="24"/>
        </w:rPr>
        <w:t xml:space="preserve">2012 г. </w:t>
      </w:r>
      <w:r w:rsidR="008925DD">
        <w:rPr>
          <w:rFonts w:ascii="Times New Roman" w:hAnsi="Times New Roman" w:cs="Times New Roman"/>
          <w:b/>
          <w:sz w:val="24"/>
          <w:szCs w:val="24"/>
        </w:rPr>
        <w:t xml:space="preserve">произошла консолидация бизнес-сообщества </w:t>
      </w:r>
      <w:r w:rsidR="00955C93" w:rsidRPr="00171A8C">
        <w:rPr>
          <w:rFonts w:ascii="Times New Roman" w:hAnsi="Times New Roman" w:cs="Times New Roman"/>
          <w:b/>
          <w:sz w:val="24"/>
          <w:szCs w:val="24"/>
        </w:rPr>
        <w:t>по воп</w:t>
      </w:r>
      <w:r w:rsidR="008925DD">
        <w:rPr>
          <w:rFonts w:ascii="Times New Roman" w:hAnsi="Times New Roman" w:cs="Times New Roman"/>
          <w:b/>
          <w:sz w:val="24"/>
          <w:szCs w:val="24"/>
        </w:rPr>
        <w:t>росу развития ювелирной отрасли  (</w:t>
      </w:r>
      <w:r w:rsidR="008925DD" w:rsidRPr="00171A8C">
        <w:rPr>
          <w:rFonts w:ascii="Times New Roman" w:hAnsi="Times New Roman" w:cs="Times New Roman"/>
          <w:b/>
          <w:sz w:val="24"/>
          <w:szCs w:val="24"/>
        </w:rPr>
        <w:t>РСПП</w:t>
      </w:r>
      <w:r w:rsidR="008925DD">
        <w:rPr>
          <w:rFonts w:ascii="Times New Roman" w:hAnsi="Times New Roman" w:cs="Times New Roman"/>
          <w:b/>
          <w:sz w:val="24"/>
          <w:szCs w:val="24"/>
        </w:rPr>
        <w:t>,</w:t>
      </w:r>
      <w:r w:rsidR="008925DD" w:rsidRPr="00171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817" w:rsidRPr="00171A8C">
        <w:rPr>
          <w:rFonts w:ascii="Times New Roman" w:hAnsi="Times New Roman" w:cs="Times New Roman"/>
          <w:b/>
          <w:sz w:val="24"/>
          <w:szCs w:val="24"/>
        </w:rPr>
        <w:t>ТПП</w:t>
      </w:r>
      <w:r w:rsidR="008925DD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="00513817" w:rsidRPr="00171A8C">
        <w:rPr>
          <w:rFonts w:ascii="Times New Roman" w:hAnsi="Times New Roman" w:cs="Times New Roman"/>
          <w:b/>
          <w:sz w:val="24"/>
          <w:szCs w:val="24"/>
        </w:rPr>
        <w:t>, ОПОРА, «Деловая Рос</w:t>
      </w:r>
      <w:r w:rsidR="008925DD">
        <w:rPr>
          <w:rFonts w:ascii="Times New Roman" w:hAnsi="Times New Roman" w:cs="Times New Roman"/>
          <w:b/>
          <w:sz w:val="24"/>
          <w:szCs w:val="24"/>
        </w:rPr>
        <w:t>сия», «Гильдия Ювелиров России», «</w:t>
      </w:r>
      <w:r w:rsidR="008925DD" w:rsidRPr="00171A8C">
        <w:rPr>
          <w:rFonts w:ascii="Times New Roman" w:hAnsi="Times New Roman" w:cs="Times New Roman"/>
          <w:b/>
          <w:sz w:val="24"/>
          <w:szCs w:val="24"/>
        </w:rPr>
        <w:t>Союз участников рынка драгоценных камней</w:t>
      </w:r>
      <w:r w:rsidR="008925DD">
        <w:rPr>
          <w:rFonts w:ascii="Times New Roman" w:hAnsi="Times New Roman" w:cs="Times New Roman"/>
          <w:b/>
          <w:sz w:val="24"/>
          <w:szCs w:val="24"/>
        </w:rPr>
        <w:t>»).</w:t>
      </w:r>
    </w:p>
    <w:p w:rsidR="00955C93" w:rsidRPr="00171A8C" w:rsidRDefault="008925DD" w:rsidP="008925D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Позиция </w:t>
      </w:r>
      <w:r w:rsidR="00513817" w:rsidRPr="00171A8C">
        <w:rPr>
          <w:rFonts w:ascii="Times New Roman" w:hAnsi="Times New Roman" w:cs="Times New Roman"/>
          <w:b/>
          <w:sz w:val="24"/>
          <w:szCs w:val="24"/>
        </w:rPr>
        <w:t>сторон отражен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817" w:rsidRPr="00171A8C">
        <w:rPr>
          <w:rFonts w:ascii="Times New Roman" w:hAnsi="Times New Roman" w:cs="Times New Roman"/>
          <w:b/>
          <w:sz w:val="24"/>
          <w:szCs w:val="24"/>
        </w:rPr>
        <w:t xml:space="preserve"> в Меморандуме (см. Приложение к письму)</w:t>
      </w:r>
      <w:r w:rsidR="006C5CC4">
        <w:rPr>
          <w:rFonts w:ascii="Times New Roman" w:hAnsi="Times New Roman" w:cs="Times New Roman"/>
          <w:b/>
          <w:sz w:val="24"/>
          <w:szCs w:val="24"/>
        </w:rPr>
        <w:t>.</w:t>
      </w:r>
    </w:p>
    <w:p w:rsidR="009251E0" w:rsidRPr="00171A8C" w:rsidRDefault="009251E0" w:rsidP="008925D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 xml:space="preserve">В конце июля законопроект был вынесен Минфином </w:t>
      </w:r>
      <w:r w:rsidR="00955C93" w:rsidRPr="00171A8C">
        <w:rPr>
          <w:rFonts w:ascii="Times New Roman" w:hAnsi="Times New Roman" w:cs="Times New Roman"/>
          <w:sz w:val="24"/>
          <w:szCs w:val="24"/>
        </w:rPr>
        <w:t>на Прав</w:t>
      </w:r>
      <w:r w:rsidR="00E66397" w:rsidRPr="00171A8C">
        <w:rPr>
          <w:rFonts w:ascii="Times New Roman" w:hAnsi="Times New Roman" w:cs="Times New Roman"/>
          <w:sz w:val="24"/>
          <w:szCs w:val="24"/>
        </w:rPr>
        <w:t>ительственную</w:t>
      </w:r>
      <w:r w:rsidR="00955C93" w:rsidRPr="00171A8C">
        <w:rPr>
          <w:rFonts w:ascii="Times New Roman" w:hAnsi="Times New Roman" w:cs="Times New Roman"/>
          <w:sz w:val="24"/>
          <w:szCs w:val="24"/>
        </w:rPr>
        <w:t xml:space="preserve"> Комиссию по законопроектной </w:t>
      </w:r>
      <w:r w:rsidRPr="00171A8C">
        <w:rPr>
          <w:rFonts w:ascii="Times New Roman" w:hAnsi="Times New Roman" w:cs="Times New Roman"/>
          <w:sz w:val="24"/>
          <w:szCs w:val="24"/>
        </w:rPr>
        <w:t xml:space="preserve">деятельности (председ. Попова). </w:t>
      </w:r>
      <w:r w:rsidR="00955C93" w:rsidRPr="00171A8C">
        <w:rPr>
          <w:rFonts w:ascii="Times New Roman" w:hAnsi="Times New Roman" w:cs="Times New Roman"/>
          <w:sz w:val="24"/>
          <w:szCs w:val="24"/>
        </w:rPr>
        <w:t xml:space="preserve">Резолютивно: </w:t>
      </w:r>
      <w:r w:rsidRPr="00171A8C">
        <w:rPr>
          <w:rFonts w:ascii="Times New Roman" w:hAnsi="Times New Roman" w:cs="Times New Roman"/>
          <w:sz w:val="24"/>
          <w:szCs w:val="24"/>
        </w:rPr>
        <w:t>«</w:t>
      </w:r>
      <w:r w:rsidR="00955C93" w:rsidRPr="00171A8C">
        <w:rPr>
          <w:rFonts w:ascii="Times New Roman" w:hAnsi="Times New Roman" w:cs="Times New Roman"/>
          <w:sz w:val="24"/>
          <w:szCs w:val="24"/>
        </w:rPr>
        <w:t>согласовано</w:t>
      </w:r>
      <w:r w:rsidRPr="00171A8C">
        <w:rPr>
          <w:rFonts w:ascii="Times New Roman" w:hAnsi="Times New Roman" w:cs="Times New Roman"/>
          <w:sz w:val="24"/>
          <w:szCs w:val="24"/>
        </w:rPr>
        <w:t>»</w:t>
      </w:r>
      <w:r w:rsidR="00955C93" w:rsidRPr="00171A8C">
        <w:rPr>
          <w:rFonts w:ascii="Times New Roman" w:hAnsi="Times New Roman" w:cs="Times New Roman"/>
          <w:sz w:val="24"/>
          <w:szCs w:val="24"/>
        </w:rPr>
        <w:t xml:space="preserve">, но отсутствует заключение Минэкономразвития (отсутствует оценка регулирующего воздействия </w:t>
      </w:r>
      <w:r w:rsidR="00133FAA" w:rsidRPr="00171A8C">
        <w:rPr>
          <w:rFonts w:ascii="Times New Roman" w:hAnsi="Times New Roman" w:cs="Times New Roman"/>
          <w:sz w:val="24"/>
          <w:szCs w:val="24"/>
        </w:rPr>
        <w:t>–</w:t>
      </w:r>
      <w:r w:rsidR="00955C93" w:rsidRPr="00171A8C">
        <w:rPr>
          <w:rFonts w:ascii="Times New Roman" w:hAnsi="Times New Roman" w:cs="Times New Roman"/>
          <w:sz w:val="24"/>
          <w:szCs w:val="24"/>
        </w:rPr>
        <w:t xml:space="preserve"> ОРВ</w:t>
      </w:r>
      <w:r w:rsidRPr="00171A8C">
        <w:rPr>
          <w:rFonts w:ascii="Times New Roman" w:hAnsi="Times New Roman" w:cs="Times New Roman"/>
          <w:sz w:val="24"/>
          <w:szCs w:val="24"/>
        </w:rPr>
        <w:t>)</w:t>
      </w:r>
      <w:r w:rsidR="00133FAA" w:rsidRPr="00171A8C">
        <w:rPr>
          <w:rFonts w:ascii="Times New Roman" w:hAnsi="Times New Roman" w:cs="Times New Roman"/>
          <w:sz w:val="24"/>
          <w:szCs w:val="24"/>
        </w:rPr>
        <w:t>.</w:t>
      </w:r>
    </w:p>
    <w:p w:rsidR="00714419" w:rsidRPr="00171A8C" w:rsidRDefault="00E66397" w:rsidP="008925D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 xml:space="preserve">После заседания правительственной комиссии Законопроект направляется Минфином в </w:t>
      </w:r>
      <w:r w:rsidR="003E0126" w:rsidRPr="00171A8C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171A8C">
        <w:rPr>
          <w:rFonts w:ascii="Times New Roman" w:hAnsi="Times New Roman" w:cs="Times New Roman"/>
          <w:sz w:val="24"/>
          <w:szCs w:val="24"/>
        </w:rPr>
        <w:t xml:space="preserve">. В августе проводится </w:t>
      </w:r>
      <w:r w:rsidR="003E0126" w:rsidRPr="00171A8C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законопроекта, подготовленного Минфином. </w:t>
      </w:r>
    </w:p>
    <w:p w:rsidR="003E0126" w:rsidRPr="008925DD" w:rsidRDefault="003E0126" w:rsidP="008925D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8C">
        <w:rPr>
          <w:rFonts w:ascii="Times New Roman" w:hAnsi="Times New Roman" w:cs="Times New Roman"/>
          <w:b/>
          <w:sz w:val="24"/>
          <w:szCs w:val="24"/>
        </w:rPr>
        <w:t>Позиция Минэкономразвития</w:t>
      </w:r>
      <w:r w:rsidR="0064790D" w:rsidRPr="00171A8C">
        <w:rPr>
          <w:rFonts w:ascii="Times New Roman" w:hAnsi="Times New Roman" w:cs="Times New Roman"/>
          <w:b/>
          <w:sz w:val="24"/>
          <w:szCs w:val="24"/>
        </w:rPr>
        <w:t xml:space="preserve"> соответствует позиции бизнес-объединений</w:t>
      </w:r>
      <w:r w:rsidR="009251E0" w:rsidRPr="008925DD">
        <w:rPr>
          <w:rFonts w:ascii="Times New Roman" w:hAnsi="Times New Roman" w:cs="Times New Roman"/>
          <w:b/>
          <w:sz w:val="24"/>
          <w:szCs w:val="24"/>
        </w:rPr>
        <w:t>:</w:t>
      </w:r>
    </w:p>
    <w:p w:rsidR="003E0126" w:rsidRPr="00171A8C" w:rsidRDefault="009251E0" w:rsidP="008925DD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>н</w:t>
      </w:r>
      <w:r w:rsidR="003E0126" w:rsidRPr="00171A8C">
        <w:rPr>
          <w:rFonts w:ascii="Times New Roman" w:hAnsi="Times New Roman" w:cs="Times New Roman"/>
          <w:sz w:val="24"/>
          <w:szCs w:val="24"/>
        </w:rPr>
        <w:t>е представлено достаточно оснований для осуществления внеплановых п</w:t>
      </w:r>
      <w:r w:rsidRPr="00171A8C">
        <w:rPr>
          <w:rFonts w:ascii="Times New Roman" w:hAnsi="Times New Roman" w:cs="Times New Roman"/>
          <w:sz w:val="24"/>
          <w:szCs w:val="24"/>
        </w:rPr>
        <w:t>роверок без санкции прокуратуры</w:t>
      </w:r>
      <w:r w:rsidR="003E0126" w:rsidRPr="00171A8C">
        <w:rPr>
          <w:rFonts w:ascii="Times New Roman" w:hAnsi="Times New Roman" w:cs="Times New Roman"/>
          <w:sz w:val="24"/>
          <w:szCs w:val="24"/>
        </w:rPr>
        <w:t xml:space="preserve"> и введения постоянных контролеров на производствах</w:t>
      </w:r>
      <w:r w:rsidR="006C5CC4" w:rsidRPr="00601FBA">
        <w:rPr>
          <w:rFonts w:ascii="Times New Roman" w:hAnsi="Times New Roman" w:cs="Times New Roman"/>
          <w:sz w:val="24"/>
          <w:szCs w:val="24"/>
        </w:rPr>
        <w:t>;</w:t>
      </w:r>
    </w:p>
    <w:p w:rsidR="00171A8C" w:rsidRPr="00171A8C" w:rsidRDefault="009251E0" w:rsidP="008925DD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 xml:space="preserve">необходимо исключить контроль </w:t>
      </w:r>
      <w:r w:rsidR="003E0126" w:rsidRPr="00171A8C">
        <w:rPr>
          <w:rFonts w:ascii="Times New Roman" w:hAnsi="Times New Roman" w:cs="Times New Roman"/>
          <w:sz w:val="24"/>
          <w:szCs w:val="24"/>
        </w:rPr>
        <w:t>за производством ювелирных изделий,</w:t>
      </w:r>
      <w:r w:rsidRPr="00171A8C">
        <w:rPr>
          <w:rFonts w:ascii="Times New Roman" w:hAnsi="Times New Roman" w:cs="Times New Roman"/>
          <w:sz w:val="24"/>
          <w:szCs w:val="24"/>
        </w:rPr>
        <w:t xml:space="preserve"> а функцию</w:t>
      </w:r>
      <w:r w:rsidR="003E0126" w:rsidRPr="00171A8C">
        <w:rPr>
          <w:rFonts w:ascii="Times New Roman" w:hAnsi="Times New Roman" w:cs="Times New Roman"/>
          <w:sz w:val="24"/>
          <w:szCs w:val="24"/>
        </w:rPr>
        <w:t xml:space="preserve"> </w:t>
      </w:r>
      <w:r w:rsidRPr="00171A8C">
        <w:rPr>
          <w:rFonts w:ascii="Times New Roman" w:hAnsi="Times New Roman" w:cs="Times New Roman"/>
          <w:sz w:val="24"/>
          <w:szCs w:val="24"/>
        </w:rPr>
        <w:t xml:space="preserve">опробования и клеймения делегировать </w:t>
      </w:r>
      <w:r w:rsidR="003E0126" w:rsidRPr="00171A8C">
        <w:rPr>
          <w:rFonts w:ascii="Times New Roman" w:hAnsi="Times New Roman" w:cs="Times New Roman"/>
          <w:sz w:val="24"/>
          <w:szCs w:val="24"/>
        </w:rPr>
        <w:t xml:space="preserve">независимым аккредитованным при Минэке </w:t>
      </w:r>
      <w:r w:rsidR="00D654B7" w:rsidRPr="00171A8C">
        <w:rPr>
          <w:rFonts w:ascii="Times New Roman" w:hAnsi="Times New Roman" w:cs="Times New Roman"/>
          <w:sz w:val="24"/>
          <w:szCs w:val="24"/>
        </w:rPr>
        <w:t>организациями</w:t>
      </w:r>
      <w:r w:rsidRPr="00171A8C">
        <w:rPr>
          <w:rFonts w:ascii="Times New Roman" w:hAnsi="Times New Roman" w:cs="Times New Roman"/>
          <w:sz w:val="24"/>
          <w:szCs w:val="24"/>
        </w:rPr>
        <w:t xml:space="preserve"> </w:t>
      </w:r>
      <w:r w:rsidR="00D654B7" w:rsidRPr="00171A8C">
        <w:rPr>
          <w:rFonts w:ascii="Times New Roman" w:hAnsi="Times New Roman" w:cs="Times New Roman"/>
          <w:sz w:val="24"/>
          <w:szCs w:val="24"/>
        </w:rPr>
        <w:t>(при этом данная функция сохраняется у Пробирной палаты)</w:t>
      </w:r>
      <w:r w:rsidR="006C5CC4">
        <w:rPr>
          <w:rFonts w:ascii="Times New Roman" w:hAnsi="Times New Roman" w:cs="Times New Roman"/>
          <w:sz w:val="24"/>
          <w:szCs w:val="24"/>
        </w:rPr>
        <w:t>;</w:t>
      </w:r>
    </w:p>
    <w:p w:rsidR="00687F63" w:rsidRPr="00687F63" w:rsidRDefault="00171A8C" w:rsidP="008925DD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>в</w:t>
      </w:r>
      <w:r w:rsidR="008466B0" w:rsidRPr="00171A8C">
        <w:rPr>
          <w:rFonts w:ascii="Times New Roman" w:hAnsi="Times New Roman" w:cs="Times New Roman"/>
          <w:sz w:val="24"/>
          <w:szCs w:val="24"/>
        </w:rPr>
        <w:t xml:space="preserve"> документе Минэка ОРВ на законопроект Минфина указан вариант перехода к осуществлению функции опробования и клеймения независимыми аккредитованными организациями.</w:t>
      </w:r>
    </w:p>
    <w:p w:rsidR="00171A8C" w:rsidRPr="00171A8C" w:rsidRDefault="00171A8C" w:rsidP="008925D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8C">
        <w:rPr>
          <w:rFonts w:ascii="Times New Roman" w:hAnsi="Times New Roman" w:cs="Times New Roman"/>
          <w:b/>
          <w:sz w:val="24"/>
          <w:szCs w:val="24"/>
        </w:rPr>
        <w:t>Проблемы клеймения</w:t>
      </w:r>
    </w:p>
    <w:p w:rsidR="00171A8C" w:rsidRPr="00171A8C" w:rsidRDefault="0082240D" w:rsidP="008925D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было указано выше, в ходе совещаний с Министром финансов была достигнута договоренность о </w:t>
      </w:r>
      <w:r w:rsidRPr="00171A8C">
        <w:rPr>
          <w:rFonts w:ascii="Times New Roman" w:hAnsi="Times New Roman" w:cs="Times New Roman"/>
          <w:sz w:val="24"/>
          <w:szCs w:val="24"/>
        </w:rPr>
        <w:t>внесении изменений в Приказ Минфина № 1Н в части сокращения сроков опробования и клеймения сроком с 5 до 10 дней</w:t>
      </w:r>
      <w:r>
        <w:rPr>
          <w:rFonts w:ascii="Times New Roman" w:hAnsi="Times New Roman" w:cs="Times New Roman"/>
          <w:sz w:val="24"/>
          <w:szCs w:val="24"/>
        </w:rPr>
        <w:t>, что несомненно оказало бы положительное воздействие на регулирование сроков проведения процедуры клеймения. Однако</w:t>
      </w:r>
      <w:r w:rsidRPr="00171A8C">
        <w:rPr>
          <w:rFonts w:ascii="Times New Roman" w:hAnsi="Times New Roman" w:cs="Times New Roman"/>
          <w:sz w:val="24"/>
          <w:szCs w:val="24"/>
        </w:rPr>
        <w:t xml:space="preserve"> </w:t>
      </w:r>
      <w:r w:rsidR="00171A8C" w:rsidRPr="00171A8C">
        <w:rPr>
          <w:rFonts w:ascii="Times New Roman" w:hAnsi="Times New Roman" w:cs="Times New Roman"/>
          <w:sz w:val="24"/>
          <w:szCs w:val="24"/>
        </w:rPr>
        <w:t xml:space="preserve">9 июля 2012 г. вышел </w:t>
      </w:r>
      <w:r w:rsidR="00171A8C" w:rsidRPr="0082240D">
        <w:rPr>
          <w:rFonts w:ascii="Times New Roman" w:hAnsi="Times New Roman" w:cs="Times New Roman"/>
          <w:sz w:val="24"/>
          <w:szCs w:val="24"/>
          <w:u w:val="single"/>
        </w:rPr>
        <w:t>Приказ Руководителя пробирной палаты</w:t>
      </w:r>
      <w:r w:rsidR="00171A8C" w:rsidRPr="00171A8C">
        <w:rPr>
          <w:rFonts w:ascii="Times New Roman" w:hAnsi="Times New Roman" w:cs="Times New Roman"/>
          <w:sz w:val="24"/>
          <w:szCs w:val="24"/>
        </w:rPr>
        <w:t>, который устанавливает срок опробования и клеймения от 5 до 10 дней. Приказ руководителя Пробирной палаты не защищает в полной мере интересы производителей, поскольку является внутренним актом Пробирной палаты</w:t>
      </w:r>
      <w:r>
        <w:rPr>
          <w:rFonts w:ascii="Times New Roman" w:hAnsi="Times New Roman" w:cs="Times New Roman"/>
          <w:sz w:val="24"/>
          <w:szCs w:val="24"/>
        </w:rPr>
        <w:t>, и не имеет такой юридической силы, как Приказ Минфина</w:t>
      </w:r>
      <w:r w:rsidR="00171A8C" w:rsidRPr="00171A8C">
        <w:rPr>
          <w:rFonts w:ascii="Times New Roman" w:hAnsi="Times New Roman" w:cs="Times New Roman"/>
          <w:sz w:val="24"/>
          <w:szCs w:val="24"/>
        </w:rPr>
        <w:t>. Таким образом в настоящее время существует множество нарушений со стороны Пробирной палаты, в том числе по срокам.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8C" w:rsidRPr="00171A8C" w:rsidRDefault="00171A8C" w:rsidP="008925D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>При монопольном осуществлении опробования и клеймения по действующему законодательству (ФЗ 41, Приказ №1Н) существуют следующие основные проблемы:</w:t>
      </w:r>
    </w:p>
    <w:p w:rsidR="00171A8C" w:rsidRPr="00171A8C" w:rsidRDefault="00AD7926" w:rsidP="00601FBA">
      <w:pPr>
        <w:numPr>
          <w:ilvl w:val="0"/>
          <w:numId w:val="6"/>
        </w:numPr>
        <w:spacing w:before="120" w:after="120" w:line="240" w:lineRule="auto"/>
        <w:ind w:left="714" w:right="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1A8C" w:rsidRPr="00171A8C">
        <w:rPr>
          <w:rFonts w:ascii="Times New Roman" w:hAnsi="Times New Roman" w:cs="Times New Roman"/>
          <w:sz w:val="24"/>
          <w:szCs w:val="24"/>
        </w:rPr>
        <w:t>ри проведении операций опробования и клеймения замораживаются оборотные средства производителей на длительный срок, что приводит к дополнительным издержкам предпринимателей, т.к. оборотные средства производителей им</w:t>
      </w:r>
      <w:r>
        <w:rPr>
          <w:rFonts w:ascii="Times New Roman" w:hAnsi="Times New Roman" w:cs="Times New Roman"/>
          <w:sz w:val="24"/>
          <w:szCs w:val="24"/>
        </w:rPr>
        <w:t>еют в основном кредитную основу</w:t>
      </w:r>
      <w:r w:rsidRPr="00601FBA">
        <w:rPr>
          <w:rFonts w:ascii="Times New Roman" w:hAnsi="Times New Roman" w:cs="Times New Roman"/>
          <w:sz w:val="24"/>
          <w:szCs w:val="24"/>
        </w:rPr>
        <w:t>;</w:t>
      </w:r>
    </w:p>
    <w:p w:rsidR="00171A8C" w:rsidRPr="00171A8C" w:rsidRDefault="00AD7926" w:rsidP="00601FBA">
      <w:pPr>
        <w:numPr>
          <w:ilvl w:val="0"/>
          <w:numId w:val="6"/>
        </w:numPr>
        <w:spacing w:before="120" w:after="120" w:line="240" w:lineRule="auto"/>
        <w:ind w:left="714" w:right="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71A8C" w:rsidRPr="00171A8C">
        <w:rPr>
          <w:rFonts w:ascii="Times New Roman" w:hAnsi="Times New Roman" w:cs="Times New Roman"/>
          <w:sz w:val="24"/>
          <w:szCs w:val="24"/>
        </w:rPr>
        <w:t>алое количество Пробирных инспекций (20 на всей территории России) обуславливает необходимость производителей транспортировать ювелирные изделия на длительные расстояния (в некоторых регионах дал</w:t>
      </w:r>
      <w:r>
        <w:rPr>
          <w:rFonts w:ascii="Times New Roman" w:hAnsi="Times New Roman" w:cs="Times New Roman"/>
          <w:sz w:val="24"/>
          <w:szCs w:val="24"/>
        </w:rPr>
        <w:t>ьность составляет более 600 км)</w:t>
      </w:r>
      <w:r w:rsidRPr="00601FBA">
        <w:rPr>
          <w:rFonts w:ascii="Times New Roman" w:hAnsi="Times New Roman" w:cs="Times New Roman"/>
          <w:sz w:val="24"/>
          <w:szCs w:val="24"/>
        </w:rPr>
        <w:t>;</w:t>
      </w:r>
    </w:p>
    <w:p w:rsidR="00171A8C" w:rsidRPr="00171A8C" w:rsidRDefault="00AD7926" w:rsidP="00601FBA">
      <w:pPr>
        <w:numPr>
          <w:ilvl w:val="0"/>
          <w:numId w:val="6"/>
        </w:numPr>
        <w:spacing w:before="120" w:after="120" w:line="240" w:lineRule="auto"/>
        <w:ind w:left="714" w:right="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1A8C" w:rsidRPr="00171A8C">
        <w:rPr>
          <w:rFonts w:ascii="Times New Roman" w:hAnsi="Times New Roman" w:cs="Times New Roman"/>
          <w:sz w:val="24"/>
          <w:szCs w:val="24"/>
        </w:rPr>
        <w:t xml:space="preserve"> пробирных инспекциях используется метод контрольного (химического) анализа, при котором происходит разрушение каждого 100-го изделия, что приносит убытки производителям ювелирных изделий, поскольку Пробирные инспекции не возмещают причиненный ущерб. При этом в арсенале госинспекций пробирного надзора имеется рентгенофлуоресцентный метод анализа, являющийся неразрушающим. Однако погрешность </w:t>
      </w:r>
      <w:r w:rsidR="00171A8C" w:rsidRPr="00601FBA">
        <w:rPr>
          <w:rFonts w:ascii="Times New Roman" w:hAnsi="Times New Roman" w:cs="Times New Roman"/>
          <w:sz w:val="24"/>
          <w:szCs w:val="24"/>
        </w:rPr>
        <w:t>метода – 9 проб</w:t>
      </w:r>
      <w:r w:rsidR="00171A8C" w:rsidRPr="00171A8C">
        <w:rPr>
          <w:rFonts w:ascii="Times New Roman" w:hAnsi="Times New Roman" w:cs="Times New Roman"/>
          <w:sz w:val="24"/>
          <w:szCs w:val="24"/>
        </w:rPr>
        <w:t xml:space="preserve"> позволяет использовать его только как вспомогательный, при определ</w:t>
      </w:r>
      <w:r>
        <w:rPr>
          <w:rFonts w:ascii="Times New Roman" w:hAnsi="Times New Roman" w:cs="Times New Roman"/>
          <w:sz w:val="24"/>
          <w:szCs w:val="24"/>
        </w:rPr>
        <w:t>ении лигатурного состава сплава</w:t>
      </w:r>
      <w:r w:rsidRPr="00601FBA">
        <w:rPr>
          <w:rFonts w:ascii="Times New Roman" w:hAnsi="Times New Roman" w:cs="Times New Roman"/>
          <w:sz w:val="24"/>
          <w:szCs w:val="24"/>
        </w:rPr>
        <w:t>;</w:t>
      </w:r>
    </w:p>
    <w:p w:rsidR="00171A8C" w:rsidRPr="00171A8C" w:rsidRDefault="00AD7926" w:rsidP="00601FBA">
      <w:pPr>
        <w:numPr>
          <w:ilvl w:val="0"/>
          <w:numId w:val="6"/>
        </w:numPr>
        <w:spacing w:before="120" w:after="120" w:line="240" w:lineRule="auto"/>
        <w:ind w:left="714" w:right="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1A8C" w:rsidRPr="00171A8C">
        <w:rPr>
          <w:rFonts w:ascii="Times New Roman" w:hAnsi="Times New Roman" w:cs="Times New Roman"/>
          <w:sz w:val="24"/>
          <w:szCs w:val="24"/>
        </w:rPr>
        <w:t>робирных инспекциях не соблюдаются сроки опробования и клеймения в сторону увеличения, установленные Приказом 1Н Минфина в 10 дней, о чем свидетельств</w:t>
      </w:r>
      <w:r>
        <w:rPr>
          <w:rFonts w:ascii="Times New Roman" w:hAnsi="Times New Roman" w:cs="Times New Roman"/>
          <w:sz w:val="24"/>
          <w:szCs w:val="24"/>
        </w:rPr>
        <w:t>уют обращения предпринимателей</w:t>
      </w:r>
      <w:r w:rsidRPr="00601FBA">
        <w:rPr>
          <w:rFonts w:ascii="Times New Roman" w:hAnsi="Times New Roman" w:cs="Times New Roman"/>
          <w:sz w:val="24"/>
          <w:szCs w:val="24"/>
        </w:rPr>
        <w:t>;</w:t>
      </w:r>
    </w:p>
    <w:p w:rsidR="0012732F" w:rsidRPr="0030578F" w:rsidRDefault="00171A8C" w:rsidP="0030578F">
      <w:pPr>
        <w:numPr>
          <w:ilvl w:val="0"/>
          <w:numId w:val="6"/>
        </w:numPr>
        <w:spacing w:before="120" w:after="120" w:line="240" w:lineRule="auto"/>
        <w:ind w:left="714" w:right="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A8C">
        <w:rPr>
          <w:rFonts w:ascii="Times New Roman" w:hAnsi="Times New Roman" w:cs="Times New Roman"/>
          <w:sz w:val="24"/>
          <w:szCs w:val="24"/>
        </w:rPr>
        <w:t>У потребителей существует запрос на пробы (к примеру, платины 585), которые не установлены Правительством РФ, поэтому их запрещено производить.</w:t>
      </w:r>
      <w:bookmarkStart w:id="0" w:name="_GoBack"/>
      <w:bookmarkEnd w:id="0"/>
    </w:p>
    <w:p w:rsidR="0012732F" w:rsidRPr="00D73D6C" w:rsidRDefault="0012732F" w:rsidP="0012732F">
      <w:pPr>
        <w:pStyle w:val="ListParagraph"/>
        <w:spacing w:before="120" w:after="0" w:line="360" w:lineRule="auto"/>
        <w:ind w:left="357"/>
        <w:jc w:val="both"/>
        <w:rPr>
          <w:rFonts w:ascii="Times New Roman" w:hAnsi="Times New Roman" w:cs="Times New Roman"/>
          <w:b/>
        </w:rPr>
      </w:pPr>
    </w:p>
    <w:p w:rsidR="0012732F" w:rsidRPr="00601FBA" w:rsidRDefault="0012732F" w:rsidP="008925D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2732F" w:rsidRPr="00601FBA" w:rsidSect="00601FBA">
      <w:pgSz w:w="11906" w:h="16838"/>
      <w:pgMar w:top="567" w:right="567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2F" w:rsidRDefault="0012732F" w:rsidP="009251E0">
      <w:pPr>
        <w:spacing w:after="0" w:line="240" w:lineRule="auto"/>
      </w:pPr>
      <w:r>
        <w:separator/>
      </w:r>
    </w:p>
  </w:endnote>
  <w:endnote w:type="continuationSeparator" w:id="0">
    <w:p w:rsidR="0012732F" w:rsidRDefault="0012732F" w:rsidP="0092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2F" w:rsidRDefault="0012732F" w:rsidP="009251E0">
      <w:pPr>
        <w:spacing w:after="0" w:line="240" w:lineRule="auto"/>
      </w:pPr>
      <w:r>
        <w:separator/>
      </w:r>
    </w:p>
  </w:footnote>
  <w:footnote w:type="continuationSeparator" w:id="0">
    <w:p w:rsidR="0012732F" w:rsidRDefault="0012732F" w:rsidP="0092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4C"/>
    <w:multiLevelType w:val="hybridMultilevel"/>
    <w:tmpl w:val="58FC3F12"/>
    <w:lvl w:ilvl="0" w:tplc="2486A1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547E"/>
    <w:multiLevelType w:val="multilevel"/>
    <w:tmpl w:val="7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E408FC"/>
    <w:multiLevelType w:val="hybridMultilevel"/>
    <w:tmpl w:val="4FC2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15D16"/>
    <w:multiLevelType w:val="hybridMultilevel"/>
    <w:tmpl w:val="83EE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61D33"/>
    <w:multiLevelType w:val="hybridMultilevel"/>
    <w:tmpl w:val="BBB6B644"/>
    <w:lvl w:ilvl="0" w:tplc="070CA2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6EA6"/>
    <w:multiLevelType w:val="hybridMultilevel"/>
    <w:tmpl w:val="39E20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C06E5"/>
    <w:multiLevelType w:val="hybridMultilevel"/>
    <w:tmpl w:val="C21E6A30"/>
    <w:lvl w:ilvl="0" w:tplc="34C025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93"/>
    <w:rsid w:val="00035979"/>
    <w:rsid w:val="000468BD"/>
    <w:rsid w:val="000E7A96"/>
    <w:rsid w:val="00102E40"/>
    <w:rsid w:val="0012732F"/>
    <w:rsid w:val="00133FAA"/>
    <w:rsid w:val="00171A8C"/>
    <w:rsid w:val="0030578F"/>
    <w:rsid w:val="003E0126"/>
    <w:rsid w:val="004B23DC"/>
    <w:rsid w:val="004E6378"/>
    <w:rsid w:val="00513817"/>
    <w:rsid w:val="00574E81"/>
    <w:rsid w:val="00590F53"/>
    <w:rsid w:val="00601FBA"/>
    <w:rsid w:val="0064790D"/>
    <w:rsid w:val="00687F63"/>
    <w:rsid w:val="006C5CC4"/>
    <w:rsid w:val="006E6A96"/>
    <w:rsid w:val="00714419"/>
    <w:rsid w:val="0077010E"/>
    <w:rsid w:val="007B4115"/>
    <w:rsid w:val="0082240D"/>
    <w:rsid w:val="008466B0"/>
    <w:rsid w:val="008925DD"/>
    <w:rsid w:val="009251E0"/>
    <w:rsid w:val="00955C93"/>
    <w:rsid w:val="00A701C8"/>
    <w:rsid w:val="00AD7926"/>
    <w:rsid w:val="00AF6622"/>
    <w:rsid w:val="00BB7C4E"/>
    <w:rsid w:val="00D654B7"/>
    <w:rsid w:val="00D85C60"/>
    <w:rsid w:val="00DF65EC"/>
    <w:rsid w:val="00E0566E"/>
    <w:rsid w:val="00E66397"/>
    <w:rsid w:val="00E80A85"/>
    <w:rsid w:val="00F67A04"/>
    <w:rsid w:val="00FD0E2A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2A"/>
  </w:style>
  <w:style w:type="paragraph" w:styleId="Heading1">
    <w:name w:val="heading 1"/>
    <w:basedOn w:val="Normal"/>
    <w:link w:val="Heading1Char"/>
    <w:uiPriority w:val="9"/>
    <w:qFormat/>
    <w:rsid w:val="0077010E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E0"/>
  </w:style>
  <w:style w:type="paragraph" w:styleId="Footer">
    <w:name w:val="footer"/>
    <w:basedOn w:val="Normal"/>
    <w:link w:val="FooterChar"/>
    <w:uiPriority w:val="99"/>
    <w:unhideWhenUsed/>
    <w:rsid w:val="00925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E0"/>
  </w:style>
  <w:style w:type="character" w:customStyle="1" w:styleId="Heading1Char">
    <w:name w:val="Heading 1 Char"/>
    <w:basedOn w:val="DefaultParagraphFont"/>
    <w:link w:val="Heading1"/>
    <w:uiPriority w:val="9"/>
    <w:rsid w:val="0077010E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2A"/>
  </w:style>
  <w:style w:type="paragraph" w:styleId="Heading1">
    <w:name w:val="heading 1"/>
    <w:basedOn w:val="Normal"/>
    <w:link w:val="Heading1Char"/>
    <w:uiPriority w:val="9"/>
    <w:qFormat/>
    <w:rsid w:val="0077010E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E0"/>
  </w:style>
  <w:style w:type="paragraph" w:styleId="Footer">
    <w:name w:val="footer"/>
    <w:basedOn w:val="Normal"/>
    <w:link w:val="FooterChar"/>
    <w:uiPriority w:val="99"/>
    <w:unhideWhenUsed/>
    <w:rsid w:val="00925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E0"/>
  </w:style>
  <w:style w:type="character" w:customStyle="1" w:styleId="Heading1Char">
    <w:name w:val="Heading 1 Char"/>
    <w:basedOn w:val="DefaultParagraphFont"/>
    <w:link w:val="Heading1"/>
    <w:uiPriority w:val="9"/>
    <w:rsid w:val="0077010E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1066</Words>
  <Characters>6080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NAPI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Baturo</dc:creator>
  <cp:keywords/>
  <dc:description/>
  <cp:lastModifiedBy>Nata Tochilenko</cp:lastModifiedBy>
  <cp:revision>2</cp:revision>
  <cp:lastPrinted>2012-10-02T16:21:00Z</cp:lastPrinted>
  <dcterms:created xsi:type="dcterms:W3CDTF">2012-10-17T08:14:00Z</dcterms:created>
  <dcterms:modified xsi:type="dcterms:W3CDTF">2012-10-17T08:14:00Z</dcterms:modified>
</cp:coreProperties>
</file>